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A" w:rsidRDefault="003E089A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0" b="0"/>
            <wp:docPr id="1" name="Рисунок 1" descr="C:\Users\user\Documents\Scan\текущ контрольScan_20210531_09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текущ контрольScan_20210531_091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9A" w:rsidRDefault="003E089A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9A" w:rsidRDefault="003E089A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9A" w:rsidRDefault="003E089A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9A" w:rsidRDefault="003E089A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143A" w:rsidTr="0055143A">
        <w:tc>
          <w:tcPr>
            <w:tcW w:w="4785" w:type="dxa"/>
          </w:tcPr>
          <w:p w:rsidR="0055143A" w:rsidRDefault="0055143A" w:rsidP="0099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 </w:t>
            </w:r>
          </w:p>
          <w:p w:rsidR="0055143A" w:rsidRDefault="0055143A" w:rsidP="0099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2F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786" w:type="dxa"/>
          </w:tcPr>
          <w:p w:rsidR="0055143A" w:rsidRPr="0099362F" w:rsidRDefault="0055143A" w:rsidP="005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2F"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55143A" w:rsidRPr="0099362F" w:rsidRDefault="0055143A" w:rsidP="005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2F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55143A" w:rsidRPr="0099362F" w:rsidRDefault="0055143A" w:rsidP="005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2F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99362F">
              <w:rPr>
                <w:rFonts w:ascii="Times New Roman" w:hAnsi="Times New Roman" w:cs="Times New Roman"/>
                <w:sz w:val="28"/>
                <w:szCs w:val="28"/>
              </w:rPr>
              <w:t>Потьминская</w:t>
            </w:r>
            <w:proofErr w:type="spellEnd"/>
            <w:r w:rsidRPr="0099362F">
              <w:rPr>
                <w:rFonts w:ascii="Times New Roman" w:hAnsi="Times New Roman" w:cs="Times New Roman"/>
                <w:sz w:val="28"/>
                <w:szCs w:val="28"/>
              </w:rPr>
              <w:t xml:space="preserve"> СОШ».                                                                         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55143A" w:rsidRPr="0099362F" w:rsidRDefault="0055143A" w:rsidP="0055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2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82-од от 01.09.2020 г.</w:t>
            </w:r>
          </w:p>
          <w:p w:rsidR="0055143A" w:rsidRDefault="0055143A" w:rsidP="0099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62F" w:rsidRPr="0099362F" w:rsidRDefault="0099362F" w:rsidP="005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9362F" w:rsidRDefault="0099362F" w:rsidP="009936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9362F" w:rsidRPr="0099362F" w:rsidRDefault="003E089A" w:rsidP="009936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bookmarkStart w:id="0" w:name="_GoBack"/>
      <w:bookmarkEnd w:id="0"/>
      <w:r w:rsidR="0099362F"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оложение                                                                                                                                                 о проведении текущего контроля успеваемости и промежуточной аттестации </w:t>
      </w:r>
      <w:proofErr w:type="gramStart"/>
      <w:r w:rsidR="0099362F"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99362F"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«</w:t>
      </w:r>
      <w:proofErr w:type="spellStart"/>
      <w:r w:rsidR="0099362F"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Потьминская</w:t>
      </w:r>
      <w:proofErr w:type="spellEnd"/>
      <w:r w:rsidR="0099362F"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СОШ»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законом от 29 декабря 2012 г. № 273-Ф3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Учреждении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Уставом МБОУ «</w:t>
      </w:r>
      <w:proofErr w:type="spell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Потьминская</w:t>
      </w:r>
      <w:proofErr w:type="spell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СОШ». 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 проведении промежуточной аттестации обучающихся и осуществлении текущего контроля их успеваемости (далее - Положение) является локальным нормативным актом МБОУ «</w:t>
      </w:r>
      <w:proofErr w:type="spell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Потьминская</w:t>
      </w:r>
      <w:proofErr w:type="spell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СОШ» (далее - Учреждение), регулирующим периодичность, порядок, систему оценок и формы проведения промежуточной аттестации обучающихся и текущего контроля их успеваемости.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1.5. 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проводится, начиная со второго класса. Промежуточная аттестация проводится по каждому учебному предмету, курсу, дисциплине, модулю по итогам учебного года. Сроки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промежуточной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определяются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Pr="0099362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62F" w:rsidRPr="0099362F" w:rsidRDefault="0099362F" w:rsidP="00993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0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и порядок проведения текущего контроля успеваемости </w:t>
      </w:r>
      <w:proofErr w:type="gramStart"/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      2.1.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контроля уровня достижения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предусмотренных образовательной программой;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 оценки соответствия результатов освоения образовательных программ  требованиям ФГОС;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проведения обучающимся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2.4. 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  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2.6 Результаты текущего контроля фиксируются в документах (классных журналах и иных установленных документах).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2.7.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9362F" w:rsidRPr="0099362F" w:rsidRDefault="0099362F" w:rsidP="00993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0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Содержание, и порядок проведения промежуточной аттестации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3.1. Целями проведения промежуточной аттестации являются: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соотнесение этого уровня с требованиями ФГОС;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</w:t>
      </w:r>
      <w:r w:rsidRPr="009936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362F">
        <w:rPr>
          <w:rFonts w:ascii="Times New Roman" w:hAnsi="Times New Roman" w:cs="Times New Roman"/>
          <w:color w:val="000000"/>
          <w:sz w:val="28"/>
          <w:szCs w:val="28"/>
        </w:rPr>
        <w:t>потребности обучающегося в осуществлении образовательной деятельности,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3.2. Промежуточная аттестация в Учреждении  проводится на основе принципов объективности, беспристрастности.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3.3. Формами промежуточной аттестации являются: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- письменная проверка – письменный ответ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или систему вопросов (заданий).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- устная проверка – устный ответ обучающегося на один или систему вопросов в форме ответа на билеты,  беседы, собеседования и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комбинированная проверка - сочетание письменных и устных форм проверок.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Формы промежуточной аттестации определяются учебным планом образовательного Учреждения.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случаях, предусмотренных образовательной программой, в качестве результатов промежуточной аттестации зачитываются  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предусмотрена накопительная балльная система зачета результатов деятельности обучающегося.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3.4.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3.5. При пропуске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обучающийся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обучающегося (его родителей, законных представителей).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3.6. Педагогические работники доводят до сведения родителей (законных представителей) сведения о результатах промежуточной аттестации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 с 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имеют право на получение информации об итогах промежуточной аттестации обучающегося в письменной форме, в виде выписки из соответствующих документов, для чего должны обратиться к классному руководителю. 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3.7 Особенности сроков и порядка проведения промежуточной аттестации могут быть установлены Учреждением для следующих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заявлению обучающихся (их законных представителей):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сборы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и иные подобные мероприятия;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- отъезжающих на постоянное место жительства за рубеж;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– для иных обучающихся по решению педагогического совета.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3.9 Итоги промежуточной аттестации обсуждаются на заседаниях методических объединений и педагогического совета Учреждения.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9362F" w:rsidRPr="0099362F" w:rsidRDefault="0099362F" w:rsidP="00993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0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перевода </w:t>
      </w:r>
      <w:proofErr w:type="gramStart"/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ликвидировать академическую задолженность.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4.4. Учреждение создает  условия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proofErr w:type="spell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установленный данным пунктом срок с момента образования академической задолженности. В указанный период не включаются время болезни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362F"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 в течение месяца с</w:t>
      </w:r>
      <w:r w:rsidRPr="009936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362F">
        <w:rPr>
          <w:rFonts w:ascii="Times New Roman" w:hAnsi="Times New Roman" w:cs="Times New Roman"/>
          <w:sz w:val="28"/>
          <w:szCs w:val="28"/>
        </w:rPr>
        <w:t xml:space="preserve">момента ее возникновения. В указанный срок не включается время каникул.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4.6. Для проведения промежуточной аттестации при ликвидации академической задолженности во второй раз Учреждением создается комиссия.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4.7. Не допускается взимание платы с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за прохождение промежуточной аттестации.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Обучающиеся в Учреждении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информирует родителей обучающегося о необходимости принятия </w:t>
      </w:r>
      <w:proofErr w:type="gramStart"/>
      <w:r w:rsidRPr="0099362F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 об Учреждении дальнейшего обучения обучающегося в письменной форме.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2F" w:rsidRPr="0099362F" w:rsidRDefault="0099362F" w:rsidP="00993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0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промежуточной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аттестации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93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экстернов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Промежуточная аттестация экстернов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положением.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5.2. По заявлению экстерна Учреждение вправе установить индивидуальный срок проведения промежуточной аттестации.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5.3. Гражданин, желающий пройти промежуточную аттестацию в  Учреждении,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Учреждение. </w:t>
      </w:r>
    </w:p>
    <w:p w:rsidR="0099362F" w:rsidRPr="0099362F" w:rsidRDefault="0099362F" w:rsidP="009936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62F">
        <w:rPr>
          <w:rFonts w:ascii="Times New Roman" w:hAnsi="Times New Roman" w:cs="Times New Roman"/>
          <w:color w:val="000000"/>
          <w:sz w:val="28"/>
          <w:szCs w:val="28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Учреждение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 </w:t>
      </w:r>
    </w:p>
    <w:p w:rsidR="00F450EE" w:rsidRPr="0099362F" w:rsidRDefault="00F450EE" w:rsidP="00B976C7">
      <w:pPr>
        <w:rPr>
          <w:rFonts w:ascii="Times New Roman" w:hAnsi="Times New Roman" w:cs="Times New Roman"/>
          <w:sz w:val="28"/>
          <w:szCs w:val="28"/>
        </w:rPr>
      </w:pPr>
    </w:p>
    <w:sectPr w:rsidR="00F450EE" w:rsidRPr="0099362F" w:rsidSect="00F4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56CA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6C7"/>
    <w:rsid w:val="0000108A"/>
    <w:rsid w:val="003E089A"/>
    <w:rsid w:val="0052079A"/>
    <w:rsid w:val="0055143A"/>
    <w:rsid w:val="006469B7"/>
    <w:rsid w:val="00671997"/>
    <w:rsid w:val="006C37A7"/>
    <w:rsid w:val="00744AB0"/>
    <w:rsid w:val="007F7CC1"/>
    <w:rsid w:val="0099362F"/>
    <w:rsid w:val="009B7792"/>
    <w:rsid w:val="00A1326F"/>
    <w:rsid w:val="00AB64C8"/>
    <w:rsid w:val="00B7167B"/>
    <w:rsid w:val="00B976C7"/>
    <w:rsid w:val="00D5234C"/>
    <w:rsid w:val="00F450EE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6C7"/>
    <w:rPr>
      <w:color w:val="0000FF"/>
      <w:u w:val="single"/>
    </w:rPr>
  </w:style>
  <w:style w:type="table" w:styleId="a4">
    <w:name w:val="Table Grid"/>
    <w:basedOn w:val="a1"/>
    <w:uiPriority w:val="59"/>
    <w:rsid w:val="0055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2021-05-30T21:09:00Z</dcterms:created>
  <dcterms:modified xsi:type="dcterms:W3CDTF">2021-05-31T06:40:00Z</dcterms:modified>
</cp:coreProperties>
</file>